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C9882C" w:sz="4"/>
              <w:left w:val="single" w:color="C9882C" w:sz="4"/>
              <w:bottom w:val="single" w:color="C9882C" w:sz="4"/>
              <w:right w:val="single" w:color="C9882C" w:sz="4"/>
            </w:tcBorders>
            <w:shd w:fill="FFF3E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B5E2F"/>
                <w:sz w:val="21"/>
                <w:szCs w:val="21"/>
              </w:rPr>
              <w:t xml:space="preserve">STATUS DOKUMEN: RANCANGAN TEKNIS — BUKAN PRODUK HUKUM RESMI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Dokumen ini adalah bahan usulan teknis untuk mempercepat proses formal, bukan pengganti proses formal itu sendiri. Sebelum berkekuatan hukum, rancangan ini wajib melalui: (1) harmonisasi oleh Biro Hukum lembaga terkait, (2) pengecekan kesesuaian dengan peraturan yang lebih tinggi, (3) sesuai jenisnya, konsultasi publik dan/atau pembahasan lintas-kementerian, dan (4) pengundangan resmi. Ketentuan sanksi di dalamnya dibatasi pada kewenangan administratif yang sesuai dengan jenis dan jenjang lembaga penerbit; sanksi pidana hanya dapat diatur oleh undang-undang.</w:t>
            </w:r>
          </w:p>
        </w:tc>
      </w:tr>
    </w:tbl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8B5E2F"/>
          <w:sz w:val="20"/>
          <w:szCs w:val="20"/>
        </w:rPr>
        <w:t xml:space="preserve">DOKUMEN 2.4 — UNTUK: IKATAN DOKTER INDONESIA &amp; KOLEGIUM</w:t>
      </w:r>
    </w:p>
    <w:p>
      <w:pPr>
        <w:spacing w:after="6"/>
        <w:jc w:val="center"/>
      </w:pPr>
      <w:r>
        <w:rPr>
          <w:rFonts w:ascii="Arial" w:cs="Arial" w:eastAsia="Arial" w:hAnsi="Arial"/>
          <w:color w:val="4B5A60"/>
          <w:sz w:val="22"/>
          <w:szCs w:val="22"/>
        </w:rPr>
        <w:t xml:space="preserve">Bahan Usulan Teknis — bukan Regulasi, melainkan Pedoman Kerja Sama</w:t>
      </w:r>
    </w:p>
    <w:p>
      <w:pPr>
        <w:spacing w:after="200"/>
        <w:jc w:val="center"/>
      </w:pPr>
      <w:r>
        <w:rPr>
          <w:rFonts w:ascii="Cambria" w:cs="Cambria" w:eastAsia="Cambria" w:hAnsi="Cambria"/>
          <w:b/>
          <w:bCs/>
          <w:color w:val="1F3A4D"/>
          <w:sz w:val="30"/>
          <w:szCs w:val="30"/>
        </w:rPr>
        <w:t xml:space="preserve">Pedoman Dukungan dan Kepatuhan Organisasi Profesi atas Kebijakan Insentif dan Pengaturan SIP</w:t>
      </w:r>
    </w:p>
    <w:p>
      <w:pPr>
        <w:pStyle w:val="Heading2"/>
        <w:spacing w:after="120" w:before="240"/>
      </w:pPr>
      <w:r>
        <w:t xml:space="preserve">Peran Konkret IDI dan Kolegium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Tujuan: </w:t>
      </w:r>
      <w:r>
        <w:rPr>
          <w:rFonts w:ascii="Arial" w:cs="Arial" w:eastAsia="Arial" w:hAnsi="Arial"/>
          <w:sz w:val="22"/>
          <w:szCs w:val="22"/>
        </w:rPr>
        <w:t xml:space="preserve">Memastikan organisasi profesi berperan sebagai mitra pelaksana, bukan sekadar pihak yang terdampak, mengingat IDI tidak lagi memiliki kewenangan rekomendasi wajib atas penerbitan SIP pasca-UU 17/2023.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Langkah konkret: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IDI menyusun dan mempublikasikan basis data sukarela anggota yang bersedia ditempatkan di wilayah DTPK dengan skema insentif baru, sebagai kanal yang melengkapi data formasi resmi pemerintah.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Kolegium menyelaraskan syarat kompetensi dokter umum dan dokter gigi penerima insentif DTPK dengan standar pendidikan berkelanjutan (P2KB/CPD) yang berlaku, agar perluasan insentif tidak menurunkan standar mutu layanan.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IDI dilibatkan sebagai narasumber dalam kajian pembatasan SIP (Pasal 3 Dokumen 2.1), dengan masukan disampaikan secara tertulis dan didokumentasikan dalam naskah kajian resmi Kemenkes — sebagai bentuk konsultasi substantif yang tetap menghormati kewenangan akhir pemerintah pasca-UU 17/2023.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4. </w:t>
      </w:r>
      <w:r>
        <w:rPr>
          <w:rFonts w:ascii="Arial" w:cs="Arial" w:eastAsia="Arial" w:hAnsi="Arial"/>
          <w:sz w:val="22"/>
          <w:szCs w:val="22"/>
        </w:rPr>
        <w:t xml:space="preserve">IDI dan Kolegium menyampaikan posisi resmi tertulis (mendukung, mendukung dengan syarat, atau menolak) atas rancangan kajian pembatasan SIP sebelum kajian tersebut difinalisasi, sebagai dokumentasi konsultasi publik yang transparan.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Penanggung jawab: </w:t>
      </w:r>
      <w:r>
        <w:rPr>
          <w:rFonts w:ascii="Arial" w:cs="Arial" w:eastAsia="Arial" w:hAnsi="Arial"/>
          <w:sz w:val="22"/>
          <w:szCs w:val="22"/>
        </w:rPr>
        <w:t xml:space="preserve">Pengurus Besar IDI, Ketua Kolegium terkait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Target waktu: </w:t>
      </w:r>
      <w:r>
        <w:rPr>
          <w:rFonts w:ascii="Arial" w:cs="Arial" w:eastAsia="Arial" w:hAnsi="Arial"/>
          <w:sz w:val="22"/>
          <w:szCs w:val="22"/>
        </w:rPr>
        <w:t xml:space="preserve">Basis data sukarela tersedia dalam 6 bulan; posisi resmi tertulis disampaikan dalam siklus kajian SIP (mengacu Pasal 3 ayat 2 Dokumen 2.1, 12 bulan)</w:t>
      </w:r>
    </w:p>
    <w:p>
      <w:p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Indikator: </w:t>
      </w:r>
      <w:r>
        <w:rPr>
          <w:rFonts w:ascii="Arial" w:cs="Arial" w:eastAsia="Arial" w:hAnsi="Arial"/>
          <w:sz w:val="22"/>
          <w:szCs w:val="22"/>
        </w:rPr>
        <w:t xml:space="preserve">Jumlah dokter terdaftar dalam basis data sukarela; tersedianya dokumen posisi resmi tertulis sebagai bagian dari naskah kajian SIP</w:t>
      </w:r>
    </w:p>
    <w:sectPr>
      <w:headerReference w:type="default" r:id="rId7"/>
      <w:footerReference w:type="default" r:id="rId8"/>
      <w:pgSz w:w="12240" w:h="15840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Halaman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dari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Klaster 2 — Kesenjangan Pendapatan · Edisi Juni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</w:pPr>
    <w:rPr>
      <w:rFonts w:ascii="Arial" w:cs="Arial" w:eastAsia="Arial" w:hAnsi="Arial"/>
      <w:b/>
      <w:bCs/>
      <w:color w:val="1F3A4D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60"/>
    </w:pPr>
    <w:rPr>
      <w:rFonts w:ascii="Arial" w:cs="Arial" w:eastAsia="Arial" w:hAnsi="Arial"/>
      <w:b/>
      <w:bCs/>
      <w:color w:val="8B5E2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2026-06-28T09:23:40.147Z</dcterms:created>
  <dcterms:modified xsi:type="dcterms:W3CDTF">2026-06-28T09:23:40.147Z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