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tcBorders>
              <w:top w:val="single" w:color="C9882C" w:sz="4"/>
              <w:left w:val="single" w:color="C9882C" w:sz="4"/>
              <w:bottom w:val="single" w:color="C9882C" w:sz="4"/>
              <w:right w:val="single" w:color="C9882C" w:sz="4"/>
            </w:tcBorders>
            <w:shd w:fill="FFF3E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B5E2F"/>
                <w:sz w:val="21"/>
                <w:szCs w:val="21"/>
              </w:rPr>
              <w:t xml:space="preserve">STATUS DOKUMEN: RANCANGAN TEKNIS — BUKAN PRODUK HUKUM RESMI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Dokumen ini adalah bahan usulan teknis untuk mempercepat proses formal, bukan pengganti proses formal itu sendiri. Sebelum berkekuatan hukum, rancangan ini wajib melalui: (1) harmonisasi oleh Biro Hukum lembaga terkait, (2) pengecekan kesesuaian dengan peraturan yang lebih tinggi, (3) sesuai jenisnya, konsultasi publik dan/atau pembahasan lintas-kementerian, dan (4) pengundangan resmi. Ketentuan sanksi di dalamnya dibatasi pada kewenangan administratif yang sesuai dengan jenis dan jenjang lembaga penerbit; sanksi pidana hanya dapat diatur oleh undang-undang.</w:t>
            </w:r>
          </w:p>
        </w:tc>
      </w:tr>
    </w:tbl>
    <w:p>
      <w:pPr>
        <w:spacing w:after="40" w:before="200"/>
        <w:jc w:val="center"/>
      </w:pPr>
      <w:r>
        <w:rPr>
          <w:rFonts w:ascii="Arial" w:cs="Arial" w:eastAsia="Arial" w:hAnsi="Arial"/>
          <w:b/>
          <w:bCs/>
          <w:color w:val="8B5E2F"/>
          <w:sz w:val="20"/>
          <w:szCs w:val="20"/>
        </w:rPr>
        <w:t xml:space="preserve">DOKUMEN 2.3 — UNTUK: KEMENTERIAN PANRB &amp; KEMENTERIAN DALAM NEGERI</w:t>
      </w:r>
    </w:p>
    <w:p>
      <w:pPr>
        <w:spacing w:after="6"/>
        <w:jc w:val="center"/>
      </w:pPr>
      <w:r>
        <w:rPr>
          <w:rFonts w:ascii="Arial" w:cs="Arial" w:eastAsia="Arial" w:hAnsi="Arial"/>
          <w:color w:val="4B5A60"/>
          <w:sz w:val="22"/>
          <w:szCs w:val="22"/>
        </w:rPr>
        <w:t xml:space="preserve">Bahan Usulan Teknis</w:t>
      </w:r>
    </w:p>
    <w:p>
      <w:pPr>
        <w:spacing w:after="200"/>
        <w:jc w:val="center"/>
      </w:pPr>
      <w:r>
        <w:rPr>
          <w:rFonts w:ascii="Cambria" w:cs="Cambria" w:eastAsia="Cambria" w:hAnsi="Cambria"/>
          <w:b/>
          <w:bCs/>
          <w:color w:val="1F3A4D"/>
          <w:sz w:val="30"/>
          <w:szCs w:val="30"/>
        </w:rPr>
        <w:t xml:space="preserve">Rancangan Surat Keputusan Bersama Menteri Kesehatan, Menteri PANRB, dan Menteri Dalam Negeri tentang Penempatan dan Formasi ASN Tenaga Medis di Wilayah Kekurangan Dokter</w:t>
      </w:r>
    </w:p>
    <w:p>
      <w:pPr>
        <w:pStyle w:val="Heading2"/>
        <w:spacing w:after="120" w:before="240"/>
      </w:pPr>
      <w:r>
        <w:t xml:space="preserve">Menimbang</w:t>
      </w:r>
    </w:p>
    <w:p>
      <w:pPr>
        <w:spacing w:after="8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a.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bahwa kewenangan penempatan dan formasi Aparatur Sipil Negara tenaga medis tidak berada sepenuhnya pada Kementerian Kesehatan, melainkan juga pada Kementerian PANRB (formasi) dan Kementerian Dalam Negeri (koordinasi pemerintah daerah);</w:t>
      </w:r>
    </w:p>
    <w:p>
      <w:pPr>
        <w:spacing w:after="8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b.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bahwa diperlukan instrumen koordinatif tunggal agar ketiga kementerian bergerak berdasarkan data dan jadwal yang sama, mengingat Surat Keputusan Bersama merupakan instrumen yang umum digunakan untuk koordinasi lintas-kementerian di Indonesia.</w:t>
      </w:r>
    </w:p>
    <w:p>
      <w:pPr>
        <w:pStyle w:val="Heading2"/>
        <w:spacing w:after="120" w:before="240"/>
      </w:pPr>
      <w:r>
        <w:t xml:space="preserve">Mengingat</w:t>
      </w:r>
    </w:p>
    <w:p>
      <w:pPr>
        <w:spacing w:after="60"/>
        <w:ind w:left="400"/>
      </w:pPr>
      <w:r>
        <w:rPr>
          <w:rFonts w:ascii="Arial" w:cs="Arial" w:eastAsia="Arial" w:hAnsi="Arial"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Undang-Undang Nomor 17 Tahun 2023 tentang Kesehatan, Pasal 231 mengenai pengangkatan tenaga medis sebagai Aparatur Sipil Negara dan penugasan khusus;</w:t>
      </w:r>
    </w:p>
    <w:p>
      <w:pPr>
        <w:spacing w:after="60"/>
        <w:ind w:left="400"/>
      </w:pPr>
      <w:r>
        <w:rPr>
          <w:rFonts w:ascii="Arial" w:cs="Arial" w:eastAsia="Arial" w:hAnsi="Arial"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Peraturan Pemerintah Nomor 28 Tahun 2024.</w:t>
      </w:r>
    </w:p>
    <w:p>
      <w:pPr>
        <w:spacing w:after="100" w:before="2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MEMUTUSKAN:</w:t>
      </w:r>
    </w:p>
    <w:p>
      <w:pPr>
        <w:spacing w:after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Menetapkan: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SURAT KEPUTUSAN BERSAMA TENTANG PENEMPATAN DAN FORMASI ASN TENAGA MEDIS DI WILAYAH KEKURANGAN DOKTER.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Pasal 1</w:t>
      </w:r>
    </w:p>
    <w:p>
      <w:pPr>
        <w:spacing w:after="80"/>
        <w:ind w:left="3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/>
      </w:r>
      <w:r>
        <w:rPr>
          <w:rFonts w:ascii="Arial" w:cs="Arial" w:eastAsia="Arial" w:hAnsi="Arial"/>
          <w:sz w:val="22"/>
          <w:szCs w:val="22"/>
        </w:rPr>
        <w:t xml:space="preserve">Kementerian Kesehatan menetapkan dan memperbarui setiap semester daftar fasilitas pelayanan kesehatan primer yang belum memiliki dokter, sebagai dasar prioritas formasi.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Pasal 2</w:t>
      </w:r>
    </w:p>
    <w:p>
      <w:pPr>
        <w:spacing w:after="80"/>
        <w:ind w:left="3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/>
      </w:r>
      <w:r>
        <w:rPr>
          <w:rFonts w:ascii="Arial" w:cs="Arial" w:eastAsia="Arial" w:hAnsi="Arial"/>
          <w:sz w:val="22"/>
          <w:szCs w:val="22"/>
        </w:rPr>
        <w:t xml:space="preserve">Kementerian PANRB memberikan prioritas formasi Aparatur Sipil Negara bagi tenaga medis pada daftar sebagaimana dimaksud dalam Pasal 1, di luar mekanisme seleksi formasi umum tahunan.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Pasal 3</w:t>
      </w:r>
    </w:p>
    <w:p>
      <w:pPr>
        <w:spacing w:after="80"/>
        <w:ind w:left="3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/>
      </w:r>
      <w:r>
        <w:rPr>
          <w:rFonts w:ascii="Arial" w:cs="Arial" w:eastAsia="Arial" w:hAnsi="Arial"/>
          <w:sz w:val="22"/>
          <w:szCs w:val="22"/>
        </w:rPr>
        <w:t xml:space="preserve">Kementerian Dalam Negeri mengoordinasikan kepatuhan pemerintah daerah dalam pengusulan formasi sesuai daftar prioritas, dan menyampaikan laporan kepatuhan kepada kedua kementerian lain setiap semester.</w:t>
      </w:r>
    </w:p>
    <w:p>
      <w:pPr>
        <w:pStyle w:val="Heading2"/>
        <w:spacing w:after="120" w:before="240"/>
      </w:pPr>
      <w:r>
        <w:t xml:space="preserve">Ketentuan Penutup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Surat Keputusan Bersama ini mulai berlaku sejak ditandatangani oleh ketiga Menteri, dan ditinjau ulang setiap 2 (dua) tahun.</w:t>
      </w:r>
    </w:p>
    <w:p>
      <w:pPr>
        <w:spacing w:before="300"/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[ PLACEHOLDER — diisi saat penetapan resmi, bukan bagian dari naskah usulan ]</w:t>
      </w:r>
    </w:p>
    <w:p>
      <w:pPr>
        <w:spacing w:after="200" w:before="200"/>
      </w:pPr>
      <w:r>
        <w:rPr>
          <w:rFonts w:ascii="Arial" w:cs="Arial" w:eastAsia="Arial" w:hAnsi="Arial"/>
          <w:sz w:val="22"/>
          <w:szCs w:val="22"/>
        </w:rPr>
        <w:t xml:space="preserve">Ditetapkan di Jakarta, pada tanggal ......................</w:t>
      </w:r>
    </w:p>
    <w:p>
      <w:pPr>
        <w:spacing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MENTERI KESEHATAN REPUBLIK INDONESIA,</w:t>
      </w:r>
    </w:p>
    <w:p>
      <w:pPr>
        <w:spacing w:after="80" w:before="500"/>
      </w:pPr>
      <w:r>
        <w:rPr>
          <w:rFonts w:ascii="Arial" w:cs="Arial" w:eastAsia="Arial" w:hAnsi="Arial"/>
          <w:sz w:val="22"/>
          <w:szCs w:val="22"/>
        </w:rPr>
        <w:t xml:space="preserve">( ...................................... )</w:t>
      </w:r>
    </w:p>
    <w:p>
      <w:pPr>
        <w:spacing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MENTERI PENDAYAGUNAAN APARATUR NEGARA DAN REFORMASI BIROKRASI,</w:t>
      </w:r>
    </w:p>
    <w:p>
      <w:pPr>
        <w:spacing w:after="80" w:before="500"/>
      </w:pPr>
      <w:r>
        <w:rPr>
          <w:rFonts w:ascii="Arial" w:cs="Arial" w:eastAsia="Arial" w:hAnsi="Arial"/>
          <w:sz w:val="22"/>
          <w:szCs w:val="22"/>
        </w:rPr>
        <w:t xml:space="preserve">( ...................................... )</w:t>
      </w:r>
    </w:p>
    <w:p>
      <w:pPr>
        <w:spacing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MENTERI DALAM NEGERI REPUBLIK INDONESIA,</w:t>
      </w:r>
    </w:p>
    <w:p>
      <w:pPr>
        <w:spacing w:after="80" w:before="500"/>
      </w:pPr>
      <w:r>
        <w:rPr>
          <w:rFonts w:ascii="Arial" w:cs="Arial" w:eastAsia="Arial" w:hAnsi="Arial"/>
          <w:sz w:val="22"/>
          <w:szCs w:val="22"/>
        </w:rPr>
        <w:t xml:space="preserve">( ...................................... )</w:t>
      </w:r>
    </w:p>
    <w:sectPr>
      <w:headerReference w:type="default" r:id="rId7"/>
      <w:footerReference w:type="default" r:id="rId8"/>
      <w:pgSz w:w="12240" w:h="15840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Halaman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dari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Klaster 2 — Kesenjangan Pendapatan · Edisi Juni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00"/>
    </w:pPr>
    <w:rPr>
      <w:rFonts w:ascii="Arial" w:cs="Arial" w:eastAsia="Arial" w:hAnsi="Arial"/>
      <w:b/>
      <w:bCs/>
      <w:color w:val="1F3A4D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60"/>
    </w:pPr>
    <w:rPr>
      <w:rFonts w:ascii="Arial" w:cs="Arial" w:eastAsia="Arial" w:hAnsi="Arial"/>
      <w:b/>
      <w:bCs/>
      <w:color w:val="8B5E2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2026-06-28T09:23:40.094Z</dcterms:created>
  <dcterms:modified xsi:type="dcterms:W3CDTF">2026-06-28T09:23:40.094Z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